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B0552" w14:textId="77777777" w:rsidR="008032B8" w:rsidRDefault="008F7471">
      <w:pPr>
        <w:rPr>
          <w:rFonts w:hint="eastAsia"/>
        </w:rPr>
      </w:pPr>
      <w:r>
        <w:t>Absender</w:t>
      </w:r>
      <w:r>
        <w:tab/>
      </w:r>
      <w:r>
        <w:tab/>
      </w:r>
      <w:r>
        <w:tab/>
      </w:r>
      <w:r>
        <w:tab/>
      </w:r>
      <w:r>
        <w:tab/>
      </w:r>
      <w:r>
        <w:tab/>
      </w:r>
      <w:r>
        <w:tab/>
      </w:r>
      <w:r>
        <w:tab/>
      </w:r>
      <w:r>
        <w:tab/>
      </w:r>
      <w:r>
        <w:tab/>
      </w:r>
      <w:r>
        <w:tab/>
        <w:t>Datum</w:t>
      </w:r>
    </w:p>
    <w:p w14:paraId="37180078" w14:textId="77777777" w:rsidR="008032B8" w:rsidRDefault="008032B8">
      <w:pPr>
        <w:rPr>
          <w:rFonts w:hint="eastAsia"/>
        </w:rPr>
      </w:pPr>
    </w:p>
    <w:p w14:paraId="2ED6C1CE" w14:textId="77777777" w:rsidR="008032B8" w:rsidRDefault="008032B8">
      <w:pPr>
        <w:rPr>
          <w:rFonts w:hint="eastAsia"/>
        </w:rPr>
      </w:pPr>
    </w:p>
    <w:p w14:paraId="7FD5B6E0" w14:textId="77777777" w:rsidR="008032B8" w:rsidRDefault="008032B8">
      <w:pPr>
        <w:rPr>
          <w:rFonts w:hint="eastAsia"/>
        </w:rPr>
      </w:pPr>
    </w:p>
    <w:p w14:paraId="44D5B4AC" w14:textId="77777777" w:rsidR="008032B8" w:rsidRDefault="008032B8">
      <w:pPr>
        <w:rPr>
          <w:rFonts w:hint="eastAsia"/>
        </w:rPr>
      </w:pPr>
    </w:p>
    <w:p w14:paraId="558109B8" w14:textId="77777777" w:rsidR="008032B8" w:rsidRDefault="008032B8">
      <w:pPr>
        <w:rPr>
          <w:rFonts w:hint="eastAsia"/>
        </w:rPr>
      </w:pPr>
    </w:p>
    <w:p w14:paraId="525EAC83" w14:textId="77777777" w:rsidR="008032B8" w:rsidRDefault="008032B8">
      <w:pPr>
        <w:rPr>
          <w:rFonts w:hint="eastAsia"/>
        </w:rPr>
      </w:pPr>
    </w:p>
    <w:p w14:paraId="150D012C" w14:textId="77777777" w:rsidR="008032B8" w:rsidRDefault="008F7471">
      <w:pPr>
        <w:rPr>
          <w:rFonts w:hint="eastAsia"/>
        </w:rPr>
      </w:pPr>
      <w:r>
        <w:t xml:space="preserve">Regionalverband </w:t>
      </w:r>
    </w:p>
    <w:p w14:paraId="2EF2B7D2" w14:textId="77777777" w:rsidR="008032B8" w:rsidRDefault="008F7471">
      <w:pPr>
        <w:rPr>
          <w:rFonts w:hint="eastAsia"/>
        </w:rPr>
      </w:pPr>
      <w:r>
        <w:t>Bodensee-Oberschwaben</w:t>
      </w:r>
    </w:p>
    <w:p w14:paraId="3082CE07" w14:textId="77777777" w:rsidR="008032B8" w:rsidRDefault="008F7471">
      <w:pPr>
        <w:rPr>
          <w:rFonts w:hint="eastAsia"/>
        </w:rPr>
      </w:pPr>
      <w:r>
        <w:t>Hirschgraben 2</w:t>
      </w:r>
    </w:p>
    <w:p w14:paraId="2526BB1C" w14:textId="77777777" w:rsidR="008032B8" w:rsidRDefault="008F7471">
      <w:pPr>
        <w:rPr>
          <w:rFonts w:hint="eastAsia"/>
        </w:rPr>
      </w:pPr>
      <w:r>
        <w:t>88214 Ravensburg</w:t>
      </w:r>
    </w:p>
    <w:p w14:paraId="59E4EF78" w14:textId="77777777" w:rsidR="008032B8" w:rsidRDefault="008032B8">
      <w:pPr>
        <w:rPr>
          <w:rFonts w:hint="eastAsia"/>
        </w:rPr>
      </w:pPr>
    </w:p>
    <w:p w14:paraId="3EC3C7AE" w14:textId="77777777" w:rsidR="008032B8" w:rsidRDefault="008032B8">
      <w:pPr>
        <w:rPr>
          <w:rFonts w:hint="eastAsia"/>
        </w:rPr>
      </w:pPr>
    </w:p>
    <w:p w14:paraId="77D02610" w14:textId="77777777" w:rsidR="008032B8" w:rsidRDefault="008032B8">
      <w:pPr>
        <w:rPr>
          <w:rFonts w:hint="eastAsia"/>
        </w:rPr>
      </w:pPr>
    </w:p>
    <w:p w14:paraId="07513B70" w14:textId="77777777" w:rsidR="008032B8" w:rsidRDefault="008F7471">
      <w:pPr>
        <w:rPr>
          <w:rFonts w:hint="eastAsia"/>
        </w:rPr>
      </w:pPr>
      <w:r>
        <w:t>Stellungnahme / Einwendung zum Teilregionalplan Energie (Windkraft)</w:t>
      </w:r>
    </w:p>
    <w:p w14:paraId="5261E279" w14:textId="77777777" w:rsidR="008032B8" w:rsidRDefault="008032B8">
      <w:pPr>
        <w:rPr>
          <w:rFonts w:hint="eastAsia"/>
        </w:rPr>
      </w:pPr>
    </w:p>
    <w:p w14:paraId="103A0AEF" w14:textId="77777777" w:rsidR="008032B8" w:rsidRDefault="008F7471">
      <w:pPr>
        <w:rPr>
          <w:rFonts w:hint="eastAsia"/>
          <w:sz w:val="22"/>
          <w:szCs w:val="22"/>
        </w:rPr>
      </w:pPr>
      <w:r>
        <w:rPr>
          <w:sz w:val="22"/>
          <w:szCs w:val="22"/>
        </w:rPr>
        <w:t>Sehr geehrte Damen und Herren,</w:t>
      </w:r>
    </w:p>
    <w:p w14:paraId="1DC23789" w14:textId="77777777" w:rsidR="008032B8" w:rsidRDefault="008032B8">
      <w:pPr>
        <w:rPr>
          <w:rFonts w:hint="eastAsia"/>
          <w:sz w:val="22"/>
          <w:szCs w:val="22"/>
        </w:rPr>
      </w:pPr>
    </w:p>
    <w:p w14:paraId="3ED94BE6" w14:textId="77777777" w:rsidR="008032B8" w:rsidRDefault="008F7471">
      <w:pPr>
        <w:rPr>
          <w:rFonts w:hint="eastAsia"/>
          <w:sz w:val="22"/>
          <w:szCs w:val="22"/>
        </w:rPr>
      </w:pPr>
      <w:r>
        <w:rPr>
          <w:sz w:val="22"/>
          <w:szCs w:val="22"/>
        </w:rPr>
        <w:t xml:space="preserve">hiermit nehme ich mein Recht als Bürger wahr, Einwendungen zu der Planung des Windparks im Altdorfer Wald zu äußern. </w:t>
      </w:r>
    </w:p>
    <w:p w14:paraId="31419B2F" w14:textId="77777777" w:rsidR="008032B8" w:rsidRDefault="008032B8">
      <w:pPr>
        <w:rPr>
          <w:rFonts w:hint="eastAsia"/>
          <w:sz w:val="22"/>
          <w:szCs w:val="22"/>
        </w:rPr>
      </w:pPr>
    </w:p>
    <w:p w14:paraId="3CEB31BE" w14:textId="77777777" w:rsidR="008032B8" w:rsidRDefault="008F7471">
      <w:pPr>
        <w:jc w:val="center"/>
        <w:rPr>
          <w:rFonts w:hint="eastAsia"/>
          <w:b/>
          <w:bCs/>
          <w:sz w:val="22"/>
          <w:szCs w:val="22"/>
        </w:rPr>
      </w:pPr>
      <w:r>
        <w:rPr>
          <w:b/>
          <w:bCs/>
          <w:sz w:val="22"/>
          <w:szCs w:val="22"/>
        </w:rPr>
        <w:t>Stoppen Sie die Zerstörung der heimatlichen Naturlandschaft, inklusive des Tierreichs!</w:t>
      </w:r>
    </w:p>
    <w:p w14:paraId="25E00D6F" w14:textId="77777777" w:rsidR="008032B8" w:rsidRDefault="008F7471">
      <w:pPr>
        <w:jc w:val="center"/>
        <w:rPr>
          <w:rFonts w:hint="eastAsia"/>
          <w:b/>
          <w:bCs/>
          <w:sz w:val="22"/>
          <w:szCs w:val="22"/>
        </w:rPr>
      </w:pPr>
      <w:r>
        <w:rPr>
          <w:b/>
          <w:bCs/>
          <w:sz w:val="22"/>
          <w:szCs w:val="22"/>
        </w:rPr>
        <w:t>Schützen Sie kommende Generationen vor irreversiblen Schäden!</w:t>
      </w:r>
    </w:p>
    <w:p w14:paraId="1F7012C6" w14:textId="77777777" w:rsidR="008032B8" w:rsidRDefault="008F7471">
      <w:pPr>
        <w:jc w:val="center"/>
        <w:rPr>
          <w:rFonts w:hint="eastAsia"/>
          <w:b/>
          <w:bCs/>
          <w:sz w:val="22"/>
          <w:szCs w:val="22"/>
        </w:rPr>
      </w:pPr>
      <w:r>
        <w:rPr>
          <w:b/>
          <w:bCs/>
          <w:sz w:val="22"/>
          <w:szCs w:val="22"/>
        </w:rPr>
        <w:t>Schützen Sie die regionale Wirtschaft!</w:t>
      </w:r>
    </w:p>
    <w:p w14:paraId="298CF94B" w14:textId="77777777" w:rsidR="008032B8" w:rsidRDefault="008032B8">
      <w:pPr>
        <w:rPr>
          <w:rFonts w:hint="eastAsia"/>
          <w:b/>
          <w:bCs/>
          <w:sz w:val="22"/>
          <w:szCs w:val="22"/>
        </w:rPr>
      </w:pPr>
    </w:p>
    <w:p w14:paraId="2044710A" w14:textId="77777777" w:rsidR="008032B8" w:rsidRDefault="008F7471">
      <w:pPr>
        <w:rPr>
          <w:rFonts w:hint="eastAsia"/>
          <w:sz w:val="22"/>
          <w:szCs w:val="22"/>
        </w:rPr>
      </w:pPr>
      <w:r>
        <w:rPr>
          <w:sz w:val="22"/>
          <w:szCs w:val="22"/>
        </w:rPr>
        <w:t>Umwelt- und Naturschutz liegen mir schon immer am Herzen. Ganz unverständlich ist es für mich, dass dieser komplett ausgeblendet wird, aufgrund einer einseitigen Agenda, nämlich der Installie</w:t>
      </w:r>
      <w:r>
        <w:rPr>
          <w:sz w:val="22"/>
          <w:szCs w:val="22"/>
        </w:rPr>
        <w:softHyphen/>
        <w:t>rung von Windkraftanlagen gegen jede Vernunft, gegen seriös erhobene Daten und gegen alle bereits vorgebrachten und nachvoll</w:t>
      </w:r>
      <w:r>
        <w:rPr>
          <w:sz w:val="22"/>
          <w:szCs w:val="22"/>
        </w:rPr>
        <w:softHyphen/>
        <w:t>ziehbaren Bedenken.</w:t>
      </w:r>
    </w:p>
    <w:p w14:paraId="7CB14859" w14:textId="77777777" w:rsidR="008032B8" w:rsidRDefault="008032B8">
      <w:pPr>
        <w:rPr>
          <w:rFonts w:hint="eastAsia"/>
          <w:sz w:val="22"/>
          <w:szCs w:val="22"/>
        </w:rPr>
      </w:pPr>
    </w:p>
    <w:p w14:paraId="3831759E" w14:textId="77777777" w:rsidR="008032B8" w:rsidRDefault="008F7471">
      <w:pPr>
        <w:rPr>
          <w:rFonts w:hint="eastAsia"/>
          <w:sz w:val="22"/>
          <w:szCs w:val="22"/>
        </w:rPr>
      </w:pPr>
      <w:r>
        <w:rPr>
          <w:sz w:val="22"/>
          <w:szCs w:val="22"/>
        </w:rPr>
        <w:t>Dabei möchte ich folgende konkrete Einwendungen vorbringen:</w:t>
      </w:r>
    </w:p>
    <w:p w14:paraId="5C7A0ED4" w14:textId="77777777" w:rsidR="008032B8" w:rsidRDefault="008032B8">
      <w:pPr>
        <w:rPr>
          <w:rFonts w:hint="eastAsia"/>
          <w:sz w:val="22"/>
          <w:szCs w:val="22"/>
        </w:rPr>
      </w:pPr>
    </w:p>
    <w:p w14:paraId="5197D273" w14:textId="77777777" w:rsidR="008032B8" w:rsidRDefault="008F7471">
      <w:pPr>
        <w:rPr>
          <w:rFonts w:hint="eastAsia"/>
          <w:sz w:val="22"/>
          <w:szCs w:val="22"/>
        </w:rPr>
      </w:pPr>
      <w:r>
        <w:rPr>
          <w:sz w:val="22"/>
          <w:szCs w:val="22"/>
        </w:rPr>
        <w:t>Größe und Anzahl der Windkraftanlagen in einem schützenswerten Naturraum, damit verbunden:</w:t>
      </w:r>
    </w:p>
    <w:p w14:paraId="48717426" w14:textId="77777777" w:rsidR="008032B8" w:rsidRDefault="008032B8">
      <w:pPr>
        <w:rPr>
          <w:rFonts w:hint="eastAsia"/>
          <w:sz w:val="22"/>
          <w:szCs w:val="22"/>
        </w:rPr>
      </w:pPr>
    </w:p>
    <w:p w14:paraId="43819EA3" w14:textId="77777777" w:rsidR="008032B8" w:rsidRDefault="008F7471">
      <w:pPr>
        <w:rPr>
          <w:rFonts w:hint="eastAsia"/>
          <w:sz w:val="22"/>
          <w:szCs w:val="22"/>
        </w:rPr>
      </w:pPr>
      <w:r>
        <w:rPr>
          <w:sz w:val="22"/>
          <w:szCs w:val="22"/>
        </w:rPr>
        <w:t xml:space="preserve">1. Wegebau: Belastung von Mensch und Natur </w:t>
      </w:r>
    </w:p>
    <w:p w14:paraId="5EAF9BF8" w14:textId="77777777" w:rsidR="008032B8" w:rsidRDefault="008F7471">
      <w:pPr>
        <w:rPr>
          <w:rFonts w:hint="eastAsia"/>
          <w:sz w:val="22"/>
          <w:szCs w:val="22"/>
        </w:rPr>
      </w:pPr>
      <w:r>
        <w:rPr>
          <w:sz w:val="22"/>
          <w:szCs w:val="22"/>
        </w:rPr>
        <w:t>2. Flächenversiegelung und Eingriff in die Oberflächenwasserversickerung</w:t>
      </w:r>
    </w:p>
    <w:p w14:paraId="11FF613F" w14:textId="01907099" w:rsidR="008032B8" w:rsidRDefault="008F7471">
      <w:pPr>
        <w:rPr>
          <w:rFonts w:hint="eastAsia"/>
          <w:sz w:val="22"/>
          <w:szCs w:val="22"/>
        </w:rPr>
      </w:pPr>
      <w:r>
        <w:rPr>
          <w:sz w:val="22"/>
          <w:szCs w:val="22"/>
        </w:rPr>
        <w:t xml:space="preserve">3. Gefährdung des Trinkwassers durch </w:t>
      </w:r>
      <w:r w:rsidR="00F3315A">
        <w:rPr>
          <w:sz w:val="22"/>
          <w:szCs w:val="22"/>
        </w:rPr>
        <w:t xml:space="preserve">Mikroplastik und </w:t>
      </w:r>
      <w:proofErr w:type="spellStart"/>
      <w:r>
        <w:rPr>
          <w:sz w:val="22"/>
          <w:szCs w:val="22"/>
        </w:rPr>
        <w:t>Carbonfaserabrieb</w:t>
      </w:r>
      <w:proofErr w:type="spellEnd"/>
    </w:p>
    <w:p w14:paraId="0D4273CC" w14:textId="77777777" w:rsidR="008032B8" w:rsidRDefault="008F7471">
      <w:pPr>
        <w:rPr>
          <w:rFonts w:hint="eastAsia"/>
          <w:sz w:val="22"/>
          <w:szCs w:val="22"/>
        </w:rPr>
      </w:pPr>
      <w:r>
        <w:rPr>
          <w:sz w:val="22"/>
          <w:szCs w:val="22"/>
        </w:rPr>
        <w:t xml:space="preserve">4. Gefährdung und Degradierung der Tourismusregion </w:t>
      </w:r>
      <w:proofErr w:type="spellStart"/>
      <w:r>
        <w:rPr>
          <w:sz w:val="22"/>
          <w:szCs w:val="22"/>
        </w:rPr>
        <w:t>Schussental</w:t>
      </w:r>
      <w:proofErr w:type="spellEnd"/>
    </w:p>
    <w:p w14:paraId="49611EA5" w14:textId="77777777" w:rsidR="008032B8" w:rsidRDefault="008032B8">
      <w:pPr>
        <w:rPr>
          <w:rFonts w:hint="eastAsia"/>
          <w:sz w:val="22"/>
          <w:szCs w:val="22"/>
        </w:rPr>
      </w:pPr>
    </w:p>
    <w:p w14:paraId="2DE168FF" w14:textId="77777777" w:rsidR="008032B8" w:rsidRDefault="008032B8">
      <w:pPr>
        <w:rPr>
          <w:rFonts w:hint="eastAsia"/>
          <w:sz w:val="22"/>
          <w:szCs w:val="22"/>
        </w:rPr>
      </w:pPr>
    </w:p>
    <w:p w14:paraId="3B85DC4C" w14:textId="77777777" w:rsidR="008032B8" w:rsidRDefault="008F7471">
      <w:pPr>
        <w:rPr>
          <w:rFonts w:hint="eastAsia"/>
          <w:sz w:val="22"/>
          <w:szCs w:val="22"/>
        </w:rPr>
      </w:pPr>
      <w:r>
        <w:rPr>
          <w:sz w:val="22"/>
          <w:szCs w:val="22"/>
        </w:rPr>
        <w:t xml:space="preserve">1. Problematischer </w:t>
      </w:r>
      <w:r>
        <w:rPr>
          <w:b/>
          <w:bCs/>
          <w:sz w:val="22"/>
          <w:szCs w:val="22"/>
        </w:rPr>
        <w:t>Wegebau für riesige und zahlreiche Windkraftanlagen</w:t>
      </w:r>
    </w:p>
    <w:p w14:paraId="19612B66" w14:textId="4B75124A" w:rsidR="008032B8" w:rsidRDefault="008F7471">
      <w:pPr>
        <w:rPr>
          <w:rFonts w:hint="eastAsia"/>
          <w:sz w:val="22"/>
          <w:szCs w:val="22"/>
        </w:rPr>
      </w:pPr>
      <w:r>
        <w:rPr>
          <w:sz w:val="22"/>
          <w:szCs w:val="22"/>
        </w:rPr>
        <w:t>Hiermit ist ein unverhältnismäßiger Wegebau verbunden, der den Wald auf immer verändert:</w:t>
      </w:r>
    </w:p>
    <w:p w14:paraId="3FCAAF16" w14:textId="77777777" w:rsidR="008032B8" w:rsidRDefault="008F7471">
      <w:pPr>
        <w:rPr>
          <w:rFonts w:hint="eastAsia"/>
        </w:rPr>
      </w:pPr>
      <w:r>
        <w:rPr>
          <w:sz w:val="22"/>
          <w:szCs w:val="22"/>
        </w:rPr>
        <w:t xml:space="preserve">(siehe Berechnung von Werner Haller </w:t>
      </w:r>
      <w:hyperlink r:id="rId4">
        <w:r>
          <w:rPr>
            <w:rStyle w:val="Internetverknpfung"/>
            <w:sz w:val="22"/>
            <w:szCs w:val="22"/>
          </w:rPr>
          <w:t>https://www.youtube.com/watch?v=pCQWHrX6eGM</w:t>
        </w:r>
      </w:hyperlink>
      <w:r>
        <w:rPr>
          <w:sz w:val="22"/>
          <w:szCs w:val="22"/>
        </w:rPr>
        <w:t>)</w:t>
      </w:r>
    </w:p>
    <w:p w14:paraId="5DABC053" w14:textId="77777777" w:rsidR="008032B8" w:rsidRDefault="008F7471">
      <w:pPr>
        <w:rPr>
          <w:rFonts w:hint="eastAsia"/>
          <w:sz w:val="22"/>
          <w:szCs w:val="22"/>
        </w:rPr>
      </w:pPr>
      <w:r>
        <w:rPr>
          <w:sz w:val="22"/>
          <w:szCs w:val="22"/>
        </w:rPr>
        <w:t>700 m Wegebau und 1 ha Fläche für eine Windanlage, ergibt für alle geplanten Anlagen ungefähr 500.000 t Kies</w:t>
      </w:r>
    </w:p>
    <w:p w14:paraId="20FE081F" w14:textId="77777777" w:rsidR="008032B8" w:rsidRDefault="008F7471">
      <w:pPr>
        <w:rPr>
          <w:rFonts w:hint="eastAsia"/>
          <w:sz w:val="22"/>
          <w:szCs w:val="22"/>
        </w:rPr>
      </w:pPr>
      <w:r>
        <w:rPr>
          <w:sz w:val="22"/>
          <w:szCs w:val="22"/>
        </w:rPr>
        <w:t xml:space="preserve">dazu braucht es 23.800 Fahrten x 2 = 47.600 Fahrten (An- und Abfahrt der Kieslaster, 21 t Nutzlast pro Fahrzeug)  </w:t>
      </w:r>
    </w:p>
    <w:p w14:paraId="4C8A4A2E" w14:textId="77777777" w:rsidR="008032B8" w:rsidRDefault="008032B8">
      <w:pPr>
        <w:rPr>
          <w:rFonts w:hint="eastAsia"/>
          <w:sz w:val="22"/>
          <w:szCs w:val="22"/>
        </w:rPr>
      </w:pPr>
    </w:p>
    <w:p w14:paraId="704C9409" w14:textId="77777777" w:rsidR="008032B8" w:rsidRDefault="008F7471">
      <w:pPr>
        <w:rPr>
          <w:rFonts w:hint="eastAsia"/>
          <w:b/>
          <w:bCs/>
          <w:sz w:val="22"/>
          <w:szCs w:val="22"/>
        </w:rPr>
      </w:pPr>
      <w:r>
        <w:rPr>
          <w:b/>
          <w:bCs/>
          <w:sz w:val="22"/>
          <w:szCs w:val="22"/>
        </w:rPr>
        <w:t xml:space="preserve">Folgen: </w:t>
      </w:r>
    </w:p>
    <w:p w14:paraId="44D8087E" w14:textId="77777777" w:rsidR="008032B8" w:rsidRDefault="008F7471">
      <w:pPr>
        <w:rPr>
          <w:rFonts w:hint="eastAsia"/>
          <w:sz w:val="22"/>
          <w:szCs w:val="22"/>
        </w:rPr>
      </w:pPr>
      <w:r>
        <w:rPr>
          <w:sz w:val="22"/>
          <w:szCs w:val="22"/>
        </w:rPr>
        <w:t xml:space="preserve">- unverhältnismäßige </w:t>
      </w:r>
      <w:r>
        <w:rPr>
          <w:b/>
          <w:bCs/>
          <w:sz w:val="22"/>
          <w:szCs w:val="22"/>
        </w:rPr>
        <w:t>Belastung der Menschen in den umliegenden Gemeinden</w:t>
      </w:r>
      <w:r>
        <w:rPr>
          <w:sz w:val="22"/>
          <w:szCs w:val="22"/>
        </w:rPr>
        <w:t xml:space="preserve"> durch diese Fahrten</w:t>
      </w:r>
    </w:p>
    <w:p w14:paraId="2ECAA0EB" w14:textId="1D3C41C6" w:rsidR="008032B8" w:rsidRDefault="008F7471">
      <w:pPr>
        <w:rPr>
          <w:rFonts w:hint="eastAsia"/>
          <w:sz w:val="22"/>
          <w:szCs w:val="22"/>
        </w:rPr>
      </w:pPr>
      <w:r>
        <w:rPr>
          <w:sz w:val="22"/>
          <w:szCs w:val="22"/>
        </w:rPr>
        <w:t xml:space="preserve">- unverhältnismäßige </w:t>
      </w:r>
      <w:r>
        <w:rPr>
          <w:b/>
          <w:bCs/>
          <w:sz w:val="22"/>
          <w:szCs w:val="22"/>
        </w:rPr>
        <w:t>Störung der Tiere des Waldes</w:t>
      </w:r>
      <w:r>
        <w:rPr>
          <w:sz w:val="22"/>
          <w:szCs w:val="22"/>
        </w:rPr>
        <w:t xml:space="preserve"> durch den Weg</w:t>
      </w:r>
      <w:r w:rsidR="00F3315A">
        <w:rPr>
          <w:sz w:val="22"/>
          <w:szCs w:val="22"/>
        </w:rPr>
        <w:t>e</w:t>
      </w:r>
      <w:r>
        <w:rPr>
          <w:sz w:val="22"/>
          <w:szCs w:val="22"/>
        </w:rPr>
        <w:t>bau und die Verkehrsbelastung</w:t>
      </w:r>
    </w:p>
    <w:p w14:paraId="2E8C145D" w14:textId="77777777" w:rsidR="008032B8" w:rsidRDefault="008F7471">
      <w:pPr>
        <w:rPr>
          <w:rFonts w:hint="eastAsia"/>
          <w:sz w:val="22"/>
          <w:szCs w:val="22"/>
        </w:rPr>
      </w:pPr>
      <w:r>
        <w:rPr>
          <w:sz w:val="22"/>
          <w:szCs w:val="22"/>
        </w:rPr>
        <w:t>- Flächenversiegelung (siehe 2.)</w:t>
      </w:r>
    </w:p>
    <w:p w14:paraId="4EF60814" w14:textId="77777777" w:rsidR="008032B8" w:rsidRDefault="008032B8">
      <w:pPr>
        <w:rPr>
          <w:rFonts w:hint="eastAsia"/>
          <w:sz w:val="22"/>
          <w:szCs w:val="22"/>
        </w:rPr>
      </w:pPr>
    </w:p>
    <w:p w14:paraId="4FA0CE5E" w14:textId="77777777" w:rsidR="008032B8" w:rsidRDefault="008F7471">
      <w:pPr>
        <w:rPr>
          <w:rFonts w:hint="eastAsia"/>
          <w:sz w:val="22"/>
          <w:szCs w:val="22"/>
        </w:rPr>
      </w:pPr>
      <w:r>
        <w:rPr>
          <w:sz w:val="22"/>
          <w:szCs w:val="22"/>
        </w:rPr>
        <w:t>2</w:t>
      </w:r>
      <w:r>
        <w:rPr>
          <w:b/>
          <w:bCs/>
          <w:sz w:val="22"/>
          <w:szCs w:val="22"/>
        </w:rPr>
        <w:t>. Flächenversiegelung und Bodenverdichtung</w:t>
      </w:r>
    </w:p>
    <w:p w14:paraId="6719C396" w14:textId="4722F166" w:rsidR="008032B8" w:rsidRDefault="008F7471">
      <w:pPr>
        <w:rPr>
          <w:rFonts w:hint="eastAsia"/>
          <w:sz w:val="22"/>
          <w:szCs w:val="22"/>
        </w:rPr>
      </w:pPr>
      <w:r>
        <w:rPr>
          <w:sz w:val="22"/>
          <w:szCs w:val="22"/>
        </w:rPr>
        <w:t>Der Altdorfer Wald sammelt riesige Mengen Regenwasser, das durch die Moränenschichten völlig kostenlos gefiltert w</w:t>
      </w:r>
      <w:r w:rsidR="00F3315A">
        <w:rPr>
          <w:sz w:val="22"/>
          <w:szCs w:val="22"/>
        </w:rPr>
        <w:t>ird</w:t>
      </w:r>
      <w:r>
        <w:rPr>
          <w:sz w:val="22"/>
          <w:szCs w:val="22"/>
        </w:rPr>
        <w:t xml:space="preserve"> und zahlreiche Trinkwasserbrunnen speis</w:t>
      </w:r>
      <w:r w:rsidR="00F3315A">
        <w:rPr>
          <w:sz w:val="22"/>
          <w:szCs w:val="22"/>
        </w:rPr>
        <w:t>t</w:t>
      </w:r>
      <w:r>
        <w:rPr>
          <w:sz w:val="22"/>
          <w:szCs w:val="22"/>
        </w:rPr>
        <w:t xml:space="preserve">, u.a. </w:t>
      </w:r>
      <w:proofErr w:type="spellStart"/>
      <w:r>
        <w:rPr>
          <w:sz w:val="22"/>
          <w:szCs w:val="22"/>
        </w:rPr>
        <w:t>Weißenbronnen</w:t>
      </w:r>
      <w:proofErr w:type="spellEnd"/>
      <w:r>
        <w:rPr>
          <w:sz w:val="22"/>
          <w:szCs w:val="22"/>
        </w:rPr>
        <w:t xml:space="preserve">. </w:t>
      </w:r>
    </w:p>
    <w:p w14:paraId="627150B8" w14:textId="77777777" w:rsidR="008032B8" w:rsidRDefault="008F7471">
      <w:pPr>
        <w:rPr>
          <w:rFonts w:hint="eastAsia"/>
          <w:sz w:val="22"/>
          <w:szCs w:val="22"/>
        </w:rPr>
      </w:pPr>
      <w:r>
        <w:rPr>
          <w:sz w:val="22"/>
          <w:szCs w:val="22"/>
        </w:rPr>
        <w:t xml:space="preserve">Allerdings fließt das Oberflächenwasser bei Starkregen öfter über die Waldwege ab, was durch die unverdichteten Seitengräben z.T. eingedämmt wird. </w:t>
      </w:r>
    </w:p>
    <w:p w14:paraId="30328D05" w14:textId="77777777" w:rsidR="008032B8" w:rsidRDefault="008F7471">
      <w:pPr>
        <w:rPr>
          <w:rFonts w:hint="eastAsia"/>
          <w:sz w:val="22"/>
          <w:szCs w:val="22"/>
        </w:rPr>
      </w:pPr>
      <w:r>
        <w:rPr>
          <w:sz w:val="22"/>
          <w:szCs w:val="22"/>
        </w:rPr>
        <w:lastRenderedPageBreak/>
        <w:t>Durch die breiteren und tiefgründiger verdichteten Zufahrtsstraßen für die Schwerlast-LKWs wird dies kaum möglich sein.</w:t>
      </w:r>
    </w:p>
    <w:p w14:paraId="1E58BB0E" w14:textId="77777777" w:rsidR="008032B8" w:rsidRDefault="008032B8">
      <w:pPr>
        <w:rPr>
          <w:rFonts w:hint="eastAsia"/>
          <w:sz w:val="22"/>
          <w:szCs w:val="22"/>
        </w:rPr>
      </w:pPr>
    </w:p>
    <w:p w14:paraId="4D0CD171" w14:textId="77777777" w:rsidR="008032B8" w:rsidRDefault="008F7471">
      <w:pPr>
        <w:rPr>
          <w:rFonts w:hint="eastAsia"/>
          <w:b/>
          <w:bCs/>
          <w:sz w:val="22"/>
          <w:szCs w:val="22"/>
        </w:rPr>
      </w:pPr>
      <w:r>
        <w:rPr>
          <w:b/>
          <w:bCs/>
          <w:sz w:val="22"/>
          <w:szCs w:val="22"/>
        </w:rPr>
        <w:t>Folgen:</w:t>
      </w:r>
    </w:p>
    <w:p w14:paraId="7FCBAF38" w14:textId="142F1421" w:rsidR="008032B8" w:rsidRDefault="008F7471">
      <w:pPr>
        <w:rPr>
          <w:rFonts w:hint="eastAsia"/>
          <w:sz w:val="22"/>
          <w:szCs w:val="22"/>
        </w:rPr>
      </w:pPr>
      <w:r>
        <w:rPr>
          <w:sz w:val="22"/>
          <w:szCs w:val="22"/>
        </w:rPr>
        <w:t>- st</w:t>
      </w:r>
      <w:r w:rsidR="00F3315A">
        <w:rPr>
          <w:sz w:val="22"/>
          <w:szCs w:val="22"/>
        </w:rPr>
        <w:t>a</w:t>
      </w:r>
      <w:r>
        <w:rPr>
          <w:sz w:val="22"/>
          <w:szCs w:val="22"/>
        </w:rPr>
        <w:t xml:space="preserve">rker Abfluss aus dem Wald, unter Umständen </w:t>
      </w:r>
      <w:r>
        <w:rPr>
          <w:b/>
          <w:bCs/>
          <w:sz w:val="22"/>
          <w:szCs w:val="22"/>
        </w:rPr>
        <w:t>Überschwemmungen</w:t>
      </w:r>
      <w:r>
        <w:rPr>
          <w:sz w:val="22"/>
          <w:szCs w:val="22"/>
        </w:rPr>
        <w:t xml:space="preserve"> in tieferliegenden Gemein</w:t>
      </w:r>
      <w:r>
        <w:rPr>
          <w:sz w:val="22"/>
          <w:szCs w:val="22"/>
        </w:rPr>
        <w:softHyphen/>
        <w:t>den</w:t>
      </w:r>
    </w:p>
    <w:p w14:paraId="440DE903" w14:textId="77777777" w:rsidR="008032B8" w:rsidRDefault="008F7471">
      <w:pPr>
        <w:rPr>
          <w:rFonts w:hint="eastAsia"/>
          <w:sz w:val="22"/>
          <w:szCs w:val="22"/>
        </w:rPr>
      </w:pPr>
      <w:r>
        <w:rPr>
          <w:sz w:val="22"/>
          <w:szCs w:val="22"/>
        </w:rPr>
        <w:t xml:space="preserve">- </w:t>
      </w:r>
      <w:r>
        <w:rPr>
          <w:b/>
          <w:bCs/>
          <w:sz w:val="22"/>
          <w:szCs w:val="22"/>
        </w:rPr>
        <w:t>weniger Trinkwasser</w:t>
      </w:r>
      <w:r>
        <w:rPr>
          <w:sz w:val="22"/>
          <w:szCs w:val="22"/>
        </w:rPr>
        <w:t xml:space="preserve"> durch weniger Versickerung des Oberflächenwassers im Bereich der Trink</w:t>
      </w:r>
      <w:r>
        <w:rPr>
          <w:sz w:val="22"/>
          <w:szCs w:val="22"/>
        </w:rPr>
        <w:softHyphen/>
        <w:t>wasserquellen</w:t>
      </w:r>
    </w:p>
    <w:p w14:paraId="64B0E0B2" w14:textId="77777777" w:rsidR="008032B8" w:rsidRDefault="008032B8">
      <w:pPr>
        <w:rPr>
          <w:rFonts w:hint="eastAsia"/>
          <w:sz w:val="22"/>
          <w:szCs w:val="22"/>
        </w:rPr>
      </w:pPr>
    </w:p>
    <w:p w14:paraId="70A8E6E0" w14:textId="6EBB2363" w:rsidR="008032B8" w:rsidRDefault="008F7471">
      <w:pPr>
        <w:rPr>
          <w:rFonts w:hint="eastAsia"/>
          <w:sz w:val="22"/>
          <w:szCs w:val="22"/>
        </w:rPr>
      </w:pPr>
      <w:r>
        <w:rPr>
          <w:sz w:val="22"/>
          <w:szCs w:val="22"/>
        </w:rPr>
        <w:t xml:space="preserve">3. </w:t>
      </w:r>
      <w:r>
        <w:rPr>
          <w:b/>
          <w:bCs/>
          <w:sz w:val="22"/>
          <w:szCs w:val="22"/>
        </w:rPr>
        <w:t>Gefähr</w:t>
      </w:r>
      <w:r w:rsidR="00CA3159">
        <w:rPr>
          <w:b/>
          <w:bCs/>
          <w:sz w:val="22"/>
          <w:szCs w:val="22"/>
        </w:rPr>
        <w:t>d</w:t>
      </w:r>
      <w:r>
        <w:rPr>
          <w:b/>
          <w:bCs/>
          <w:sz w:val="22"/>
          <w:szCs w:val="22"/>
        </w:rPr>
        <w:t xml:space="preserve">ung des Trinkwassers </w:t>
      </w:r>
      <w:r>
        <w:rPr>
          <w:sz w:val="22"/>
          <w:szCs w:val="22"/>
        </w:rPr>
        <w:t xml:space="preserve">durch die </w:t>
      </w:r>
      <w:r>
        <w:rPr>
          <w:b/>
          <w:bCs/>
          <w:sz w:val="22"/>
          <w:szCs w:val="22"/>
        </w:rPr>
        <w:t xml:space="preserve">Belastung mit </w:t>
      </w:r>
      <w:r w:rsidR="00CA3159">
        <w:rPr>
          <w:b/>
          <w:bCs/>
          <w:sz w:val="22"/>
          <w:szCs w:val="22"/>
        </w:rPr>
        <w:t xml:space="preserve">Mikroplastik und </w:t>
      </w:r>
      <w:r>
        <w:rPr>
          <w:b/>
          <w:bCs/>
          <w:sz w:val="22"/>
          <w:szCs w:val="22"/>
        </w:rPr>
        <w:t>Carbonfasern</w:t>
      </w:r>
    </w:p>
    <w:p w14:paraId="1AAE13E4" w14:textId="43870E9E" w:rsidR="008032B8" w:rsidRDefault="008F7471">
      <w:pPr>
        <w:rPr>
          <w:rFonts w:hint="eastAsia"/>
          <w:sz w:val="22"/>
          <w:szCs w:val="22"/>
        </w:rPr>
      </w:pPr>
      <w:r>
        <w:rPr>
          <w:sz w:val="22"/>
          <w:szCs w:val="22"/>
        </w:rPr>
        <w:t>- Jedes Windrad hat Abrieb – dieser Abrieb wird in den Boden eingetragen. Nach einer gewissen Zeit wird dieser im Grundwasser ankommen</w:t>
      </w:r>
      <w:r w:rsidR="00CA3159">
        <w:rPr>
          <w:sz w:val="22"/>
          <w:szCs w:val="22"/>
        </w:rPr>
        <w:t>, nachweisbar sein</w:t>
      </w:r>
      <w:r>
        <w:rPr>
          <w:sz w:val="22"/>
          <w:szCs w:val="22"/>
        </w:rPr>
        <w:t xml:space="preserve"> und die Trinkwasserquellen </w:t>
      </w:r>
      <w:r w:rsidR="00CA3159">
        <w:rPr>
          <w:sz w:val="22"/>
          <w:szCs w:val="22"/>
        </w:rPr>
        <w:t>in ihrer Nutzbarkeit in der jetzigen Form unbrauchbar</w:t>
      </w:r>
      <w:r>
        <w:rPr>
          <w:sz w:val="22"/>
          <w:szCs w:val="22"/>
        </w:rPr>
        <w:t xml:space="preserve"> machen.</w:t>
      </w:r>
    </w:p>
    <w:p w14:paraId="233DD6B0" w14:textId="77777777" w:rsidR="008032B8" w:rsidRDefault="008032B8">
      <w:pPr>
        <w:rPr>
          <w:rFonts w:hint="eastAsia"/>
          <w:sz w:val="22"/>
          <w:szCs w:val="22"/>
        </w:rPr>
      </w:pPr>
    </w:p>
    <w:p w14:paraId="1661F502" w14:textId="101C070B" w:rsidR="008032B8" w:rsidRDefault="00CA3159">
      <w:pPr>
        <w:rPr>
          <w:rFonts w:hint="eastAsia"/>
          <w:sz w:val="22"/>
          <w:szCs w:val="22"/>
        </w:rPr>
      </w:pPr>
      <w:r>
        <w:rPr>
          <w:sz w:val="22"/>
          <w:szCs w:val="22"/>
        </w:rPr>
        <w:t>I</w:t>
      </w:r>
      <w:r w:rsidR="008F7471">
        <w:rPr>
          <w:sz w:val="22"/>
          <w:szCs w:val="22"/>
        </w:rPr>
        <w:t xml:space="preserve">n Zahlen: (laut Wissenschaftlichem Dienst des Bundestags WD 8 - 3000 - 077/20 (8. Dezember 2020) pro Anlage </w:t>
      </w:r>
      <w:r>
        <w:rPr>
          <w:sz w:val="22"/>
          <w:szCs w:val="22"/>
        </w:rPr>
        <w:t>45</w:t>
      </w:r>
      <w:r w:rsidR="008F7471">
        <w:rPr>
          <w:sz w:val="22"/>
          <w:szCs w:val="22"/>
        </w:rPr>
        <w:t xml:space="preserve"> kg pro Jahr (bei </w:t>
      </w:r>
      <w:r>
        <w:rPr>
          <w:sz w:val="22"/>
          <w:szCs w:val="22"/>
        </w:rPr>
        <w:t xml:space="preserve">durchschnittlich deutlich </w:t>
      </w:r>
      <w:r w:rsidR="008F7471">
        <w:rPr>
          <w:sz w:val="22"/>
          <w:szCs w:val="22"/>
        </w:rPr>
        <w:t>kleine</w:t>
      </w:r>
      <w:r>
        <w:rPr>
          <w:sz w:val="22"/>
          <w:szCs w:val="22"/>
        </w:rPr>
        <w:t>re</w:t>
      </w:r>
      <w:r w:rsidR="008F7471">
        <w:rPr>
          <w:sz w:val="22"/>
          <w:szCs w:val="22"/>
        </w:rPr>
        <w:t xml:space="preserve">n Anlagen) </w:t>
      </w:r>
    </w:p>
    <w:p w14:paraId="470103C0" w14:textId="55A2A52B" w:rsidR="008032B8" w:rsidRDefault="008F7471">
      <w:pPr>
        <w:rPr>
          <w:rFonts w:hint="eastAsia"/>
          <w:sz w:val="22"/>
          <w:szCs w:val="22"/>
        </w:rPr>
      </w:pPr>
      <w:r>
        <w:rPr>
          <w:sz w:val="22"/>
          <w:szCs w:val="22"/>
        </w:rPr>
        <w:t xml:space="preserve">- das entspricht 90 kg pro Jahr bei den geplanten Großanlagen, d.h. 3500 kg insgesamt pro Jahr bei 39 geplanten Anlagen </w:t>
      </w:r>
    </w:p>
    <w:p w14:paraId="0CF9B52B" w14:textId="2B398DA9" w:rsidR="008032B8" w:rsidRDefault="008F7471">
      <w:pPr>
        <w:rPr>
          <w:rFonts w:hint="eastAsia"/>
          <w:sz w:val="22"/>
          <w:szCs w:val="22"/>
        </w:rPr>
      </w:pPr>
      <w:r>
        <w:rPr>
          <w:sz w:val="22"/>
          <w:szCs w:val="22"/>
        </w:rPr>
        <w:t>- bei einer Laufzeit von 20 Jahren ~ über 70 t Sondermüll verteilt im Altdorfer Wald und letztlich auch im Trinkwasser</w:t>
      </w:r>
    </w:p>
    <w:p w14:paraId="62A7F2FC" w14:textId="77777777" w:rsidR="008032B8" w:rsidRDefault="008032B8">
      <w:pPr>
        <w:rPr>
          <w:rFonts w:hint="eastAsia"/>
          <w:sz w:val="22"/>
          <w:szCs w:val="22"/>
        </w:rPr>
      </w:pPr>
    </w:p>
    <w:p w14:paraId="60218882" w14:textId="77777777" w:rsidR="008032B8" w:rsidRDefault="008F7471">
      <w:pPr>
        <w:rPr>
          <w:rFonts w:hint="eastAsia"/>
          <w:b/>
          <w:bCs/>
          <w:sz w:val="22"/>
          <w:szCs w:val="22"/>
        </w:rPr>
      </w:pPr>
      <w:r>
        <w:rPr>
          <w:b/>
          <w:bCs/>
          <w:sz w:val="22"/>
          <w:szCs w:val="22"/>
        </w:rPr>
        <w:t>Folgen:</w:t>
      </w:r>
    </w:p>
    <w:p w14:paraId="017ED0B3" w14:textId="77777777" w:rsidR="008032B8" w:rsidRDefault="008F7471">
      <w:pPr>
        <w:rPr>
          <w:rFonts w:hint="eastAsia"/>
          <w:sz w:val="22"/>
          <w:szCs w:val="22"/>
        </w:rPr>
      </w:pPr>
      <w:r>
        <w:rPr>
          <w:b/>
          <w:bCs/>
          <w:sz w:val="22"/>
          <w:szCs w:val="22"/>
        </w:rPr>
        <w:t>- Belastung der Atemluft</w:t>
      </w:r>
      <w:r>
        <w:rPr>
          <w:sz w:val="22"/>
          <w:szCs w:val="22"/>
        </w:rPr>
        <w:t xml:space="preserve"> für Spaziergänger und Fahrradfahrer durch Carbonfasern</w:t>
      </w:r>
    </w:p>
    <w:p w14:paraId="791924F6" w14:textId="77777777" w:rsidR="008032B8" w:rsidRDefault="008F7471">
      <w:pPr>
        <w:rPr>
          <w:rFonts w:hint="eastAsia"/>
          <w:sz w:val="22"/>
          <w:szCs w:val="22"/>
        </w:rPr>
      </w:pPr>
      <w:r>
        <w:rPr>
          <w:sz w:val="22"/>
          <w:szCs w:val="22"/>
        </w:rPr>
        <w:t xml:space="preserve">- </w:t>
      </w:r>
      <w:r>
        <w:rPr>
          <w:b/>
          <w:bCs/>
          <w:sz w:val="22"/>
          <w:szCs w:val="22"/>
        </w:rPr>
        <w:t xml:space="preserve">Trinkwasserquellen </w:t>
      </w:r>
      <w:r>
        <w:rPr>
          <w:sz w:val="22"/>
          <w:szCs w:val="22"/>
        </w:rPr>
        <w:t xml:space="preserve">in Zukunft </w:t>
      </w:r>
      <w:r>
        <w:rPr>
          <w:b/>
          <w:bCs/>
          <w:sz w:val="22"/>
          <w:szCs w:val="22"/>
        </w:rPr>
        <w:t>nicht mehr nutzbar</w:t>
      </w:r>
    </w:p>
    <w:p w14:paraId="54ABEB93" w14:textId="77777777" w:rsidR="008032B8" w:rsidRDefault="008032B8">
      <w:pPr>
        <w:rPr>
          <w:rFonts w:hint="eastAsia"/>
          <w:sz w:val="22"/>
          <w:szCs w:val="22"/>
        </w:rPr>
      </w:pPr>
    </w:p>
    <w:p w14:paraId="627955AB" w14:textId="77777777" w:rsidR="008032B8" w:rsidRDefault="008F7471">
      <w:pPr>
        <w:rPr>
          <w:rFonts w:hint="eastAsia"/>
          <w:sz w:val="22"/>
          <w:szCs w:val="22"/>
        </w:rPr>
      </w:pPr>
      <w:r>
        <w:rPr>
          <w:sz w:val="22"/>
          <w:szCs w:val="22"/>
        </w:rPr>
        <w:t xml:space="preserve">4. Gefährdung und </w:t>
      </w:r>
      <w:r>
        <w:rPr>
          <w:b/>
          <w:bCs/>
          <w:sz w:val="22"/>
          <w:szCs w:val="22"/>
        </w:rPr>
        <w:t>Abwertung</w:t>
      </w:r>
      <w:r>
        <w:rPr>
          <w:sz w:val="22"/>
          <w:szCs w:val="22"/>
        </w:rPr>
        <w:t xml:space="preserve"> des </w:t>
      </w:r>
      <w:r>
        <w:rPr>
          <w:b/>
          <w:bCs/>
          <w:sz w:val="22"/>
          <w:szCs w:val="22"/>
        </w:rPr>
        <w:t>Naherholung</w:t>
      </w:r>
      <w:r>
        <w:rPr>
          <w:sz w:val="22"/>
          <w:szCs w:val="22"/>
        </w:rPr>
        <w:t xml:space="preserve">sgebiets Altdorfer Wald und der </w:t>
      </w:r>
      <w:r w:rsidRPr="008F7471">
        <w:rPr>
          <w:b/>
          <w:bCs/>
          <w:sz w:val="22"/>
          <w:szCs w:val="22"/>
        </w:rPr>
        <w:t xml:space="preserve">Tourismusregion </w:t>
      </w:r>
      <w:proofErr w:type="spellStart"/>
      <w:r>
        <w:rPr>
          <w:b/>
          <w:bCs/>
          <w:sz w:val="22"/>
          <w:szCs w:val="22"/>
        </w:rPr>
        <w:t>Schussental</w:t>
      </w:r>
      <w:proofErr w:type="spellEnd"/>
    </w:p>
    <w:p w14:paraId="63D87735" w14:textId="77777777" w:rsidR="008032B8" w:rsidRDefault="008032B8">
      <w:pPr>
        <w:rPr>
          <w:rFonts w:hint="eastAsia"/>
          <w:b/>
          <w:bCs/>
        </w:rPr>
      </w:pPr>
    </w:p>
    <w:p w14:paraId="0262104A" w14:textId="2BF23267" w:rsidR="008032B8" w:rsidRDefault="008F7471">
      <w:pPr>
        <w:rPr>
          <w:rFonts w:hint="eastAsia"/>
          <w:sz w:val="22"/>
          <w:szCs w:val="22"/>
        </w:rPr>
      </w:pPr>
      <w:r>
        <w:rPr>
          <w:sz w:val="22"/>
          <w:szCs w:val="22"/>
        </w:rPr>
        <w:t>Schwerlastverkehr, Schlagschatten, verschandelte Landschaft.</w:t>
      </w:r>
    </w:p>
    <w:p w14:paraId="071786CE" w14:textId="41B745A5" w:rsidR="008032B8" w:rsidRDefault="008F7471">
      <w:pPr>
        <w:rPr>
          <w:rFonts w:hint="eastAsia"/>
          <w:sz w:val="22"/>
          <w:szCs w:val="22"/>
        </w:rPr>
      </w:pPr>
      <w:r>
        <w:rPr>
          <w:sz w:val="22"/>
          <w:szCs w:val="22"/>
        </w:rPr>
        <w:t xml:space="preserve">Im Schwachwindgebiet Altdorfer Wald sollen 39 bis 45 extrem hohe Windräder, 285m hoch, das Landschaftsbild im schönen </w:t>
      </w:r>
      <w:proofErr w:type="spellStart"/>
      <w:r>
        <w:rPr>
          <w:sz w:val="22"/>
          <w:szCs w:val="22"/>
        </w:rPr>
        <w:t>Schussental</w:t>
      </w:r>
      <w:proofErr w:type="spellEnd"/>
      <w:r>
        <w:rPr>
          <w:sz w:val="22"/>
          <w:szCs w:val="22"/>
        </w:rPr>
        <w:t xml:space="preserve"> zerstören. Das belastet nicht nur Einheimische, es schreckt Touristen ab, was zu Einbußen in der lokalen Tourismus-Wirtschaft führt. Grundlage hierfür ist ein </w:t>
      </w:r>
      <w:r>
        <w:rPr>
          <w:b/>
          <w:bCs/>
          <w:sz w:val="22"/>
          <w:szCs w:val="22"/>
        </w:rPr>
        <w:t>falscher Windatlas</w:t>
      </w:r>
      <w:r>
        <w:rPr>
          <w:sz w:val="22"/>
          <w:szCs w:val="22"/>
        </w:rPr>
        <w:t xml:space="preserve"> Baden-Württemberg 2019, was von Wissenschaftlern bewiesen wurde. („Der Windatlas Baden-Württemberg 2019 im Realitätscheck“, Detlef Ahlborn, Jörg Saur, Michael </w:t>
      </w:r>
      <w:proofErr w:type="spellStart"/>
      <w:r>
        <w:rPr>
          <w:sz w:val="22"/>
          <w:szCs w:val="22"/>
        </w:rPr>
        <w:t>Thorwart</w:t>
      </w:r>
      <w:proofErr w:type="spellEnd"/>
      <w:r>
        <w:rPr>
          <w:sz w:val="22"/>
          <w:szCs w:val="22"/>
        </w:rPr>
        <w:t>)</w:t>
      </w:r>
    </w:p>
    <w:p w14:paraId="2C9B4EDA" w14:textId="77777777" w:rsidR="008032B8" w:rsidRDefault="008032B8">
      <w:pPr>
        <w:rPr>
          <w:rFonts w:hint="eastAsia"/>
          <w:sz w:val="22"/>
          <w:szCs w:val="22"/>
        </w:rPr>
      </w:pPr>
    </w:p>
    <w:p w14:paraId="5D2CCCA3" w14:textId="77777777" w:rsidR="008032B8" w:rsidRDefault="008F7471">
      <w:pPr>
        <w:rPr>
          <w:rFonts w:hint="eastAsia"/>
          <w:sz w:val="22"/>
          <w:szCs w:val="22"/>
        </w:rPr>
      </w:pPr>
      <w:r>
        <w:rPr>
          <w:sz w:val="22"/>
          <w:szCs w:val="22"/>
        </w:rPr>
        <w:t>Das sind nur vier wesentliche Gründe, die gegen den Bau dieses Windparks sprechen. Es gibt derer jedoch mehr als zwanzig.</w:t>
      </w:r>
    </w:p>
    <w:p w14:paraId="1AB376CD" w14:textId="77777777" w:rsidR="008032B8" w:rsidRDefault="008032B8">
      <w:pPr>
        <w:rPr>
          <w:rFonts w:hint="eastAsia"/>
          <w:sz w:val="22"/>
          <w:szCs w:val="22"/>
        </w:rPr>
      </w:pPr>
    </w:p>
    <w:p w14:paraId="71E14FB7" w14:textId="4A8592D9" w:rsidR="008032B8" w:rsidRDefault="008F7471">
      <w:pPr>
        <w:rPr>
          <w:rFonts w:hint="eastAsia"/>
          <w:sz w:val="22"/>
          <w:szCs w:val="22"/>
        </w:rPr>
      </w:pPr>
      <w:r>
        <w:rPr>
          <w:sz w:val="22"/>
          <w:szCs w:val="22"/>
        </w:rPr>
        <w:t xml:space="preserve">So viel zu den Fakten, jetzt noch </w:t>
      </w:r>
      <w:r>
        <w:rPr>
          <w:b/>
          <w:bCs/>
          <w:sz w:val="22"/>
          <w:szCs w:val="22"/>
        </w:rPr>
        <w:t>meine persönliche</w:t>
      </w:r>
      <w:r>
        <w:rPr>
          <w:sz w:val="22"/>
          <w:szCs w:val="22"/>
        </w:rPr>
        <w:t xml:space="preserve"> Einschätzung: Hier wird versucht entgegen dem Um</w:t>
      </w:r>
      <w:r>
        <w:rPr>
          <w:sz w:val="22"/>
          <w:szCs w:val="22"/>
        </w:rPr>
        <w:softHyphen/>
        <w:t>weltschutz, entgegen dem Trinkwasserschutz, entgegen den Interessen der regionalen Bevölkerung und entgegen des Subsidiaritätsprinzips auf rein ideologischen Grundlagen eine riesige Umverteilungsmaschine von enormen Steuergeldern von vielen Steuerzahlern zu sehr wenigen Profiteuren (Transportunternehmen, Projektierer, Windkraftanlagenbetreiber, Windkraftanlagenhersteller und Verpächter) mithilfe von Subventio</w:t>
      </w:r>
      <w:r>
        <w:rPr>
          <w:sz w:val="22"/>
          <w:szCs w:val="22"/>
        </w:rPr>
        <w:softHyphen/>
        <w:t>nen zu installieren. Es geht um das Abgreifen von Subventionen, ohne Rücksicht auf Verluste.</w:t>
      </w:r>
    </w:p>
    <w:p w14:paraId="6BBC16FD" w14:textId="77777777" w:rsidR="008032B8" w:rsidRDefault="008032B8">
      <w:pPr>
        <w:rPr>
          <w:rFonts w:hint="eastAsia"/>
          <w:sz w:val="22"/>
          <w:szCs w:val="22"/>
        </w:rPr>
      </w:pPr>
    </w:p>
    <w:p w14:paraId="29CADD53" w14:textId="77777777" w:rsidR="008032B8" w:rsidRDefault="008F7471">
      <w:pPr>
        <w:rPr>
          <w:rFonts w:hint="eastAsia"/>
          <w:sz w:val="22"/>
          <w:szCs w:val="22"/>
        </w:rPr>
      </w:pPr>
      <w:r>
        <w:rPr>
          <w:sz w:val="22"/>
          <w:szCs w:val="22"/>
        </w:rPr>
        <w:t>Ich erwarte eine schriftliche Stellungnahme von Ihnen zu den genannten Punkten.</w:t>
      </w:r>
    </w:p>
    <w:p w14:paraId="669984E7" w14:textId="77777777" w:rsidR="008032B8" w:rsidRDefault="008032B8">
      <w:pPr>
        <w:rPr>
          <w:rFonts w:hint="eastAsia"/>
          <w:sz w:val="22"/>
          <w:szCs w:val="22"/>
        </w:rPr>
      </w:pPr>
    </w:p>
    <w:p w14:paraId="2A8C8443" w14:textId="77777777" w:rsidR="008032B8" w:rsidRDefault="008032B8">
      <w:pPr>
        <w:rPr>
          <w:rFonts w:hint="eastAsia"/>
          <w:sz w:val="22"/>
          <w:szCs w:val="22"/>
        </w:rPr>
      </w:pPr>
    </w:p>
    <w:p w14:paraId="6BBAB8DB" w14:textId="77777777" w:rsidR="008032B8" w:rsidRDefault="008F7471">
      <w:pPr>
        <w:rPr>
          <w:rFonts w:hint="eastAsia"/>
          <w:sz w:val="22"/>
          <w:szCs w:val="22"/>
        </w:rPr>
      </w:pPr>
      <w:r>
        <w:rPr>
          <w:sz w:val="22"/>
          <w:szCs w:val="22"/>
        </w:rPr>
        <w:t>Freundliche Grüße</w:t>
      </w:r>
    </w:p>
    <w:p w14:paraId="7552A470" w14:textId="77777777" w:rsidR="008032B8" w:rsidRDefault="008032B8">
      <w:pPr>
        <w:rPr>
          <w:rFonts w:hint="eastAsia"/>
          <w:sz w:val="22"/>
          <w:szCs w:val="22"/>
        </w:rPr>
      </w:pPr>
    </w:p>
    <w:p w14:paraId="7E7B58B1" w14:textId="77777777" w:rsidR="008032B8" w:rsidRDefault="008032B8">
      <w:pPr>
        <w:rPr>
          <w:rFonts w:hint="eastAsia"/>
          <w:sz w:val="22"/>
          <w:szCs w:val="22"/>
        </w:rPr>
      </w:pPr>
    </w:p>
    <w:sectPr w:rsidR="008032B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erif CJK SC">
    <w:panose1 w:val="02020400000000000000"/>
    <w:charset w:val="80"/>
    <w:family w:val="roman"/>
    <w:pitch w:val="variable"/>
    <w:sig w:usb0="30000083" w:usb1="2BDF3C10" w:usb2="00000016" w:usb3="00000000" w:csb0="002E0107" w:csb1="00000000"/>
  </w:font>
  <w:font w:name="Lohit Devanagari">
    <w:altName w:val="Cambria"/>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20B0500000000000000"/>
    <w:charset w:val="80"/>
    <w:family w:val="swiss"/>
    <w:pitch w:val="variable"/>
    <w:sig w:usb0="30000083" w:usb1="2BDF3C10" w:usb2="00000016" w:usb3="00000000" w:csb0="002E0107"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2B8"/>
    <w:rsid w:val="005D20D3"/>
    <w:rsid w:val="008032B8"/>
    <w:rsid w:val="008F7471"/>
    <w:rsid w:val="00CA3159"/>
    <w:rsid w:val="00F33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85F5"/>
  <w15:docId w15:val="{1228C468-A51C-4561-891A-B731BA84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Liberation Sans" w:eastAsia="Noto Sans CJK SC"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www.youtube.com/watch?v=pCQWHrX6eGM" TargetMode="Externa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696</Words>
  <Characters>4386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Reichel</dc:creator>
  <dc:description/>
  <cp:lastModifiedBy>Alexander Krieger</cp:lastModifiedBy>
  <cp:revision>2</cp:revision>
  <dcterms:created xsi:type="dcterms:W3CDTF">2024-03-23T19:23:00Z</dcterms:created>
  <dcterms:modified xsi:type="dcterms:W3CDTF">2024-03-23T19:23:00Z</dcterms:modified>
  <dc:language>de-DE</dc:language>
</cp:coreProperties>
</file>